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6F6" w:rsidRPr="002C6C08" w:rsidRDefault="003E16F6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i/>
          <w:kern w:val="0"/>
          <w:sz w:val="28"/>
          <w:szCs w:val="28"/>
        </w:rPr>
      </w:pP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SG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>-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RAN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WG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2</w:t>
      </w:r>
      <w:r w:rsidR="00EB0333"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#11</w:t>
      </w:r>
      <w:r w:rsidR="006B2E48">
        <w:rPr>
          <w:rFonts w:ascii="Arial" w:eastAsia="Arial Unicode MS" w:hAnsi="Arial"/>
          <w:b/>
          <w:bCs/>
          <w:kern w:val="0"/>
          <w:sz w:val="28"/>
          <w:szCs w:val="28"/>
        </w:rPr>
        <w:t>9</w:t>
      </w:r>
      <w:r w:rsidR="004C55F8">
        <w:rPr>
          <w:rFonts w:ascii="Arial" w:eastAsia="Arial Unicode MS" w:hAnsi="Arial"/>
          <w:b/>
          <w:bCs/>
          <w:kern w:val="0"/>
          <w:sz w:val="28"/>
          <w:szCs w:val="28"/>
        </w:rPr>
        <w:t>bis-</w:t>
      </w:r>
      <w:r w:rsidR="009668AF">
        <w:rPr>
          <w:rFonts w:ascii="Arial" w:eastAsia="Arial Unicode MS" w:hAnsi="Arial"/>
          <w:b/>
          <w:bCs/>
          <w:kern w:val="0"/>
          <w:sz w:val="28"/>
          <w:szCs w:val="28"/>
        </w:rPr>
        <w:t>e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ab/>
      </w:r>
      <w:r w:rsidR="00826C4F" w:rsidRPr="00826C4F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R2-2210398</w:t>
      </w:r>
    </w:p>
    <w:p w:rsidR="003E16F6" w:rsidRPr="002C6C08" w:rsidRDefault="00D80CE3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  <w:r>
        <w:rPr>
          <w:rFonts w:ascii="Arial" w:eastAsia="Arial Unicode MS" w:hAnsi="Arial"/>
          <w:b/>
          <w:bCs/>
          <w:kern w:val="0"/>
          <w:sz w:val="24"/>
          <w:szCs w:val="20"/>
        </w:rPr>
        <w:t>Electronic</w:t>
      </w:r>
      <w:r w:rsidR="002E4305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meeting</w:t>
      </w:r>
      <w:r w:rsidR="005F4664" w:rsidRPr="005F4664">
        <w:rPr>
          <w:rFonts w:ascii="Arial" w:eastAsia="Arial Unicode MS" w:hAnsi="Arial"/>
          <w:b/>
          <w:bCs/>
          <w:kern w:val="0"/>
          <w:sz w:val="24"/>
          <w:szCs w:val="20"/>
        </w:rPr>
        <w:t>,</w:t>
      </w:r>
      <w:r w:rsidR="003E16F6" w:rsidRPr="0045260A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6B2E48">
        <w:rPr>
          <w:rFonts w:ascii="Arial" w:eastAsia="Arial Unicode MS" w:hAnsi="Arial"/>
          <w:b/>
          <w:bCs/>
          <w:kern w:val="0"/>
          <w:sz w:val="24"/>
          <w:szCs w:val="20"/>
        </w:rPr>
        <w:t>1</w:t>
      </w:r>
      <w:r w:rsidR="004C55F8">
        <w:rPr>
          <w:rFonts w:ascii="Arial" w:eastAsia="Arial Unicode MS" w:hAnsi="Arial"/>
          <w:b/>
          <w:bCs/>
          <w:kern w:val="0"/>
          <w:sz w:val="24"/>
          <w:szCs w:val="20"/>
        </w:rPr>
        <w:t>0</w:t>
      </w:r>
      <w:r w:rsidR="003C391C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1D6661">
        <w:rPr>
          <w:rFonts w:ascii="Arial" w:eastAsia="Arial Unicode MS" w:hAnsi="Arial"/>
          <w:b/>
          <w:bCs/>
          <w:kern w:val="0"/>
          <w:sz w:val="24"/>
          <w:szCs w:val="20"/>
        </w:rPr>
        <w:t>–</w:t>
      </w:r>
      <w:r w:rsidR="003E16F6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4C55F8">
        <w:rPr>
          <w:rFonts w:ascii="Arial" w:eastAsia="Arial Unicode MS" w:hAnsi="Arial"/>
          <w:b/>
          <w:bCs/>
          <w:kern w:val="0"/>
          <w:sz w:val="24"/>
          <w:szCs w:val="20"/>
        </w:rPr>
        <w:t>19</w:t>
      </w:r>
      <w:r w:rsidR="00EB0333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4C55F8">
        <w:rPr>
          <w:rFonts w:ascii="Arial" w:eastAsia="Arial Unicode MS" w:hAnsi="Arial"/>
          <w:b/>
          <w:bCs/>
          <w:kern w:val="0"/>
          <w:sz w:val="24"/>
          <w:szCs w:val="20"/>
        </w:rPr>
        <w:t>October</w:t>
      </w:r>
      <w:r w:rsidR="003E16F6" w:rsidRPr="002C6C08">
        <w:rPr>
          <w:rFonts w:ascii="Arial" w:eastAsia="Arial Unicode MS" w:hAnsi="Arial" w:hint="eastAsia"/>
          <w:b/>
          <w:bCs/>
          <w:kern w:val="0"/>
          <w:sz w:val="24"/>
          <w:szCs w:val="20"/>
        </w:rPr>
        <w:t>,</w:t>
      </w:r>
      <w:r w:rsidR="00697F60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2022</w:t>
      </w:r>
    </w:p>
    <w:p w:rsidR="003E16F6" w:rsidRPr="00DA2118" w:rsidRDefault="003E16F6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</w:p>
    <w:p w:rsidR="003E16F6" w:rsidRPr="002C6C08" w:rsidRDefault="003E16F6" w:rsidP="003E16F6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D13734" w:rsidRPr="00D13734">
        <w:rPr>
          <w:rFonts w:ascii="Arial" w:eastAsia="Arial Unicode MS" w:hAnsi="Arial" w:cs="Arial"/>
          <w:b/>
          <w:bCs/>
          <w:kern w:val="0"/>
          <w:sz w:val="24"/>
          <w:szCs w:val="20"/>
        </w:rPr>
        <w:t>8.4.2.2</w:t>
      </w:r>
      <w:r w:rsidR="00D13734" w:rsidRPr="00D13734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  <w:t>RRC</w:t>
      </w:r>
    </w:p>
    <w:p w:rsidR="003E16F6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D13734" w:rsidRPr="00D13734">
        <w:rPr>
          <w:rFonts w:ascii="Arial" w:eastAsia="Arial Unicode MS" w:hAnsi="Arial" w:cs="Arial"/>
          <w:b/>
          <w:bCs/>
          <w:kern w:val="0"/>
          <w:sz w:val="24"/>
          <w:szCs w:val="20"/>
        </w:rPr>
        <w:t>Considerations on possible restrictions in RRC configuration</w:t>
      </w:r>
    </w:p>
    <w:p w:rsidR="008D7675" w:rsidRPr="002C6C08" w:rsidRDefault="008D7675" w:rsidP="008D7675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2C6C08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  <w:bookmarkStart w:id="1" w:name="_GoBack"/>
      <w:bookmarkEnd w:id="1"/>
    </w:p>
    <w:p w:rsidR="003E16F6" w:rsidRDefault="0055227E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In RAN2#119e, the target performance </w:t>
      </w:r>
      <w:r w:rsidR="006A46BF">
        <w:rPr>
          <w:rFonts w:ascii="Arial" w:eastAsia="Arial Unicode MS" w:hAnsi="Arial"/>
          <w:kern w:val="0"/>
          <w:sz w:val="20"/>
          <w:szCs w:val="20"/>
        </w:rPr>
        <w:t xml:space="preserve">of L1/L2 mobility </w:t>
      </w:r>
      <w:r>
        <w:rPr>
          <w:rFonts w:ascii="Arial" w:eastAsia="Arial Unicode MS" w:hAnsi="Arial"/>
          <w:kern w:val="0"/>
          <w:sz w:val="20"/>
          <w:szCs w:val="20"/>
        </w:rPr>
        <w:t xml:space="preserve">as well as possible solutions were discussed and some agreements </w:t>
      </w:r>
      <w:r w:rsidR="003B48C2">
        <w:rPr>
          <w:rFonts w:ascii="Arial" w:eastAsia="Arial Unicode MS" w:hAnsi="Arial"/>
          <w:kern w:val="0"/>
          <w:sz w:val="20"/>
          <w:szCs w:val="20"/>
        </w:rPr>
        <w:t xml:space="preserve">including ones </w:t>
      </w:r>
      <w:r w:rsidR="006A46BF">
        <w:rPr>
          <w:rFonts w:ascii="Arial" w:eastAsia="Arial Unicode MS" w:hAnsi="Arial"/>
          <w:kern w:val="0"/>
          <w:sz w:val="20"/>
          <w:szCs w:val="20"/>
        </w:rPr>
        <w:t>below were made [1].</w:t>
      </w:r>
    </w:p>
    <w:p w:rsidR="0055227E" w:rsidRDefault="0055227E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208"/>
      </w:tblGrid>
      <w:tr w:rsidR="003B48C2" w:rsidTr="006F756A">
        <w:trPr>
          <w:jc w:val="center"/>
        </w:trPr>
        <w:tc>
          <w:tcPr>
            <w:tcW w:w="9208" w:type="dxa"/>
          </w:tcPr>
          <w:p w:rsidR="003B48C2" w:rsidRPr="00597DC3" w:rsidRDefault="003B48C2" w:rsidP="006F756A">
            <w:pPr>
              <w:pStyle w:val="Agreement"/>
              <w:ind w:leftChars="268" w:left="923"/>
              <w:rPr>
                <w:lang w:val="en-US"/>
              </w:rPr>
            </w:pPr>
            <w:r>
              <w:rPr>
                <w:lang w:val="en-US"/>
              </w:rPr>
              <w:t xml:space="preserve">Current options on the table: </w:t>
            </w:r>
            <w:r w:rsidRPr="00597DC3">
              <w:rPr>
                <w:lang w:val="en-US"/>
              </w:rPr>
              <w:t>to configure a L1/L2 inter-cell mobility candidate cell:</w:t>
            </w:r>
          </w:p>
          <w:p w:rsidR="003B48C2" w:rsidRPr="00597DC3" w:rsidRDefault="003B48C2" w:rsidP="006F756A">
            <w:pPr>
              <w:pStyle w:val="Agreement"/>
              <w:numPr>
                <w:ilvl w:val="0"/>
                <w:numId w:val="0"/>
              </w:numPr>
              <w:ind w:leftChars="439" w:left="922"/>
              <w:rPr>
                <w:lang w:val="en-US"/>
              </w:rPr>
            </w:pPr>
            <w:r w:rsidRPr="00597DC3">
              <w:rPr>
                <w:lang w:val="en-US"/>
              </w:rPr>
              <w:t>a.</w:t>
            </w:r>
            <w:r w:rsidRPr="00597DC3">
              <w:rPr>
                <w:lang w:val="en-US"/>
              </w:rPr>
              <w:tab/>
              <w:t>One RRCReconfiguration message for candidate target cell</w:t>
            </w:r>
          </w:p>
          <w:p w:rsidR="003B48C2" w:rsidRPr="00597DC3" w:rsidRDefault="003B48C2" w:rsidP="006F756A">
            <w:pPr>
              <w:pStyle w:val="Agreement"/>
              <w:numPr>
                <w:ilvl w:val="0"/>
                <w:numId w:val="0"/>
              </w:numPr>
              <w:ind w:leftChars="439" w:left="922"/>
              <w:rPr>
                <w:lang w:val="en-US"/>
              </w:rPr>
            </w:pPr>
            <w:r w:rsidRPr="00597DC3">
              <w:rPr>
                <w:lang w:val="en-US"/>
              </w:rPr>
              <w:t>b.</w:t>
            </w:r>
            <w:r w:rsidRPr="00597DC3">
              <w:rPr>
                <w:lang w:val="en-US"/>
              </w:rPr>
              <w:tab/>
              <w:t>One CellGroupConfig IE for each candidate target cell</w:t>
            </w:r>
          </w:p>
          <w:p w:rsidR="003B48C2" w:rsidRPr="00597DC3" w:rsidRDefault="003B48C2" w:rsidP="006F756A">
            <w:pPr>
              <w:pStyle w:val="Agreement"/>
              <w:numPr>
                <w:ilvl w:val="0"/>
                <w:numId w:val="0"/>
              </w:numPr>
              <w:ind w:leftChars="439" w:left="922"/>
              <w:rPr>
                <w:lang w:val="en-US"/>
              </w:rPr>
            </w:pPr>
            <w:r w:rsidRPr="00597DC3">
              <w:rPr>
                <w:lang w:val="en-US"/>
              </w:rPr>
              <w:t>c.</w:t>
            </w:r>
            <w:r w:rsidRPr="00597DC3">
              <w:rPr>
                <w:lang w:val="en-US"/>
              </w:rPr>
              <w:tab/>
              <w:t>One SpCellConfig IE for each candidate target cell</w:t>
            </w:r>
          </w:p>
          <w:p w:rsidR="003B48C2" w:rsidRDefault="003B48C2" w:rsidP="003E16F6">
            <w:pPr>
              <w:widowControl/>
              <w:rPr>
                <w:rFonts w:ascii="Arial" w:eastAsia="Arial Unicode MS" w:hAnsi="Arial"/>
                <w:kern w:val="0"/>
                <w:sz w:val="20"/>
                <w:szCs w:val="20"/>
              </w:rPr>
            </w:pPr>
          </w:p>
        </w:tc>
      </w:tr>
    </w:tbl>
    <w:p w:rsidR="003B48C2" w:rsidRDefault="003B48C2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p w:rsidR="003E16F6" w:rsidRPr="002C6C08" w:rsidRDefault="007C63F1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I</w:t>
      </w:r>
      <w:r w:rsidR="0055227E">
        <w:rPr>
          <w:rFonts w:ascii="Arial" w:eastAsia="Arial Unicode MS" w:hAnsi="Arial"/>
          <w:kern w:val="0"/>
          <w:sz w:val="20"/>
          <w:szCs w:val="20"/>
        </w:rPr>
        <w:t xml:space="preserve">n the post meeting email discussion </w:t>
      </w:r>
      <w:r w:rsidR="0055227E" w:rsidRPr="0055227E">
        <w:rPr>
          <w:rFonts w:ascii="Arial" w:eastAsia="Arial Unicode MS" w:hAnsi="Arial"/>
          <w:kern w:val="0"/>
          <w:sz w:val="20"/>
          <w:szCs w:val="20"/>
        </w:rPr>
        <w:t>[Post119-e][048]</w:t>
      </w:r>
      <w:r w:rsidR="0055227E"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="006A46BF">
        <w:rPr>
          <w:rFonts w:ascii="Arial" w:eastAsia="Arial Unicode MS" w:hAnsi="Arial"/>
          <w:kern w:val="0"/>
          <w:sz w:val="20"/>
          <w:szCs w:val="20"/>
        </w:rPr>
        <w:t xml:space="preserve">RRC modelling have been </w:t>
      </w:r>
      <w:r w:rsidR="00ED2509">
        <w:rPr>
          <w:rFonts w:ascii="Arial" w:eastAsia="Arial Unicode MS" w:hAnsi="Arial"/>
          <w:kern w:val="0"/>
          <w:sz w:val="20"/>
          <w:szCs w:val="20"/>
        </w:rPr>
        <w:t xml:space="preserve">further </w:t>
      </w:r>
      <w:r>
        <w:rPr>
          <w:rFonts w:ascii="Arial" w:eastAsia="Arial Unicode MS" w:hAnsi="Arial"/>
          <w:kern w:val="0"/>
          <w:sz w:val="20"/>
          <w:szCs w:val="20"/>
        </w:rPr>
        <w:t xml:space="preserve">discussed, where renaming option a, b, c as model 1, 2, 3 </w:t>
      </w:r>
      <w:r w:rsidR="006A46BF">
        <w:rPr>
          <w:rFonts w:ascii="Arial" w:eastAsia="Arial Unicode MS" w:hAnsi="Arial"/>
          <w:kern w:val="0"/>
          <w:sz w:val="20"/>
          <w:szCs w:val="20"/>
        </w:rPr>
        <w:t>[2].</w:t>
      </w:r>
      <w:r w:rsidR="00E4609E">
        <w:rPr>
          <w:rFonts w:ascii="Arial" w:eastAsia="Arial Unicode MS" w:hAnsi="Arial"/>
          <w:kern w:val="0"/>
          <w:sz w:val="20"/>
          <w:szCs w:val="20"/>
        </w:rPr>
        <w:t xml:space="preserve"> As</w:t>
      </w:r>
      <w:r w:rsidR="00CD73A6">
        <w:rPr>
          <w:rFonts w:ascii="Arial" w:eastAsia="Arial Unicode MS" w:hAnsi="Arial"/>
          <w:kern w:val="0"/>
          <w:sz w:val="20"/>
          <w:szCs w:val="20"/>
        </w:rPr>
        <w:t xml:space="preserve"> captured</w:t>
      </w:r>
      <w:r w:rsidR="00E4609E">
        <w:rPr>
          <w:rFonts w:ascii="Arial" w:eastAsia="Arial Unicode MS" w:hAnsi="Arial"/>
          <w:kern w:val="0"/>
          <w:sz w:val="20"/>
          <w:szCs w:val="20"/>
        </w:rPr>
        <w:t xml:space="preserve"> in the </w:t>
      </w:r>
      <w:r w:rsidR="007E66B7">
        <w:rPr>
          <w:rFonts w:ascii="Arial" w:eastAsia="Arial Unicode MS" w:hAnsi="Arial"/>
          <w:kern w:val="0"/>
          <w:sz w:val="20"/>
          <w:szCs w:val="20"/>
        </w:rPr>
        <w:t xml:space="preserve">(draft) </w:t>
      </w:r>
      <w:r w:rsidR="00E4609E" w:rsidRPr="007E66B7">
        <w:rPr>
          <w:rFonts w:ascii="Arial" w:eastAsia="Arial Unicode MS" w:hAnsi="Arial"/>
          <w:kern w:val="0"/>
          <w:sz w:val="20"/>
          <w:szCs w:val="20"/>
        </w:rPr>
        <w:t>summary</w:t>
      </w:r>
      <w:r w:rsidR="00E4609E">
        <w:rPr>
          <w:rFonts w:ascii="Arial" w:eastAsia="Arial Unicode MS" w:hAnsi="Arial"/>
          <w:kern w:val="0"/>
          <w:sz w:val="20"/>
          <w:szCs w:val="20"/>
        </w:rPr>
        <w:t xml:space="preserve">, the model 1 and 2 </w:t>
      </w:r>
      <w:r w:rsidR="00CD73A6">
        <w:rPr>
          <w:rFonts w:ascii="Arial" w:eastAsia="Arial Unicode MS" w:hAnsi="Arial"/>
          <w:kern w:val="0"/>
          <w:sz w:val="20"/>
          <w:szCs w:val="20"/>
        </w:rPr>
        <w:t>are to be kept on the table and discussion will be continued. In this contri</w:t>
      </w:r>
      <w:r w:rsidR="00954C84">
        <w:rPr>
          <w:rFonts w:ascii="Arial" w:eastAsia="Arial Unicode MS" w:hAnsi="Arial"/>
          <w:kern w:val="0"/>
          <w:sz w:val="20"/>
          <w:szCs w:val="20"/>
        </w:rPr>
        <w:t>bution, we further discuss the model 1 and 2 including possible restriction to the model 1 to improve its drawbacks.</w:t>
      </w:r>
    </w:p>
    <w:p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</w:p>
    <w:p w:rsidR="003E16F6" w:rsidRPr="002C6C08" w:rsidRDefault="003E16F6" w:rsidP="003E16F6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 w:rsidRPr="002C6C08">
        <w:rPr>
          <w:rFonts w:ascii="Arial" w:hAnsi="Arial" w:hint="eastAsia"/>
          <w:kern w:val="0"/>
          <w:sz w:val="28"/>
          <w:szCs w:val="20"/>
        </w:rPr>
        <w:t>2.1</w:t>
      </w:r>
      <w:r w:rsidRPr="002C6C08">
        <w:rPr>
          <w:rFonts w:ascii="Arial" w:hAnsi="Arial" w:hint="eastAsia"/>
          <w:kern w:val="0"/>
          <w:sz w:val="28"/>
          <w:szCs w:val="20"/>
        </w:rPr>
        <w:tab/>
      </w:r>
      <w:r w:rsidR="00954C84">
        <w:rPr>
          <w:rFonts w:ascii="Arial" w:hAnsi="Arial"/>
          <w:kern w:val="0"/>
          <w:sz w:val="28"/>
          <w:szCs w:val="20"/>
        </w:rPr>
        <w:t>RRC models</w:t>
      </w:r>
    </w:p>
    <w:p w:rsidR="003E16F6" w:rsidRDefault="002F4F90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 w:hint="eastAsia"/>
          <w:kern w:val="0"/>
          <w:sz w:val="20"/>
          <w:szCs w:val="20"/>
        </w:rPr>
        <w:t>D</w:t>
      </w:r>
      <w:r>
        <w:rPr>
          <w:rFonts w:ascii="Arial" w:hAnsi="Arial"/>
          <w:kern w:val="0"/>
          <w:sz w:val="20"/>
          <w:szCs w:val="20"/>
        </w:rPr>
        <w:t>uring the Email discussion</w:t>
      </w:r>
      <w:r w:rsidR="0046046D">
        <w:rPr>
          <w:rFonts w:ascii="Arial" w:hAnsi="Arial"/>
          <w:kern w:val="0"/>
          <w:sz w:val="20"/>
          <w:szCs w:val="20"/>
        </w:rPr>
        <w:t xml:space="preserve"> [2]</w:t>
      </w:r>
      <w:r>
        <w:rPr>
          <w:rFonts w:ascii="Arial" w:hAnsi="Arial"/>
          <w:kern w:val="0"/>
          <w:sz w:val="20"/>
          <w:szCs w:val="20"/>
        </w:rPr>
        <w:t xml:space="preserve">, it was confirmed that the </w:t>
      </w:r>
      <w:r w:rsidRPr="00694633">
        <w:rPr>
          <w:rFonts w:ascii="Arial" w:hAnsi="Arial"/>
          <w:kern w:val="0"/>
          <w:sz w:val="20"/>
          <w:szCs w:val="20"/>
        </w:rPr>
        <w:t xml:space="preserve">target configuration </w:t>
      </w:r>
      <w:r>
        <w:rPr>
          <w:rFonts w:ascii="Arial" w:hAnsi="Arial"/>
          <w:kern w:val="0"/>
          <w:sz w:val="20"/>
          <w:szCs w:val="20"/>
        </w:rPr>
        <w:t xml:space="preserve">of </w:t>
      </w:r>
      <w:r w:rsidRPr="00694633">
        <w:rPr>
          <w:rFonts w:ascii="Arial" w:hAnsi="Arial"/>
          <w:kern w:val="0"/>
          <w:sz w:val="20"/>
          <w:szCs w:val="20"/>
        </w:rPr>
        <w:t xml:space="preserve">L1/L2 inter-cell mobility is received within an RRC message before </w:t>
      </w:r>
      <w:r>
        <w:rPr>
          <w:rFonts w:ascii="Arial" w:hAnsi="Arial"/>
          <w:kern w:val="0"/>
          <w:sz w:val="20"/>
          <w:szCs w:val="20"/>
        </w:rPr>
        <w:t>the L1/L2 mobility is triggered. This is valid regardless of the models.</w:t>
      </w:r>
      <w:r>
        <w:rPr>
          <w:rFonts w:ascii="Arial" w:hAnsi="Arial" w:hint="eastAsia"/>
          <w:kern w:val="0"/>
          <w:sz w:val="20"/>
          <w:szCs w:val="20"/>
        </w:rPr>
        <w:t xml:space="preserve"> </w:t>
      </w:r>
      <w:r w:rsidR="001F14A1">
        <w:rPr>
          <w:rFonts w:ascii="Arial" w:hAnsi="Arial"/>
          <w:kern w:val="0"/>
          <w:sz w:val="20"/>
          <w:szCs w:val="20"/>
        </w:rPr>
        <w:t>Email discussion report also summarizes pros and cons of each model (excerpted in Annex below).</w:t>
      </w:r>
      <w:r w:rsidR="001F14A1">
        <w:rPr>
          <w:rFonts w:ascii="Arial" w:hAnsi="Arial" w:hint="eastAsia"/>
          <w:kern w:val="0"/>
          <w:sz w:val="20"/>
          <w:szCs w:val="20"/>
        </w:rPr>
        <w:t xml:space="preserve"> </w:t>
      </w:r>
      <w:r w:rsidR="001F14A1">
        <w:rPr>
          <w:rFonts w:ascii="Arial" w:hAnsi="Arial"/>
          <w:kern w:val="0"/>
          <w:sz w:val="20"/>
          <w:szCs w:val="20"/>
        </w:rPr>
        <w:t>Finally</w:t>
      </w:r>
      <w:r w:rsidR="00954C84">
        <w:rPr>
          <w:rFonts w:ascii="Arial" w:hAnsi="Arial"/>
          <w:kern w:val="0"/>
          <w:sz w:val="20"/>
          <w:szCs w:val="20"/>
        </w:rPr>
        <w:t xml:space="preserve"> </w:t>
      </w:r>
      <w:r w:rsidR="0087353C">
        <w:rPr>
          <w:rFonts w:ascii="Arial" w:hAnsi="Arial"/>
          <w:kern w:val="0"/>
          <w:sz w:val="20"/>
          <w:szCs w:val="20"/>
        </w:rPr>
        <w:t xml:space="preserve">the following </w:t>
      </w:r>
      <w:r w:rsidR="00596E11">
        <w:rPr>
          <w:rFonts w:ascii="Arial" w:hAnsi="Arial"/>
          <w:kern w:val="0"/>
          <w:sz w:val="20"/>
          <w:szCs w:val="20"/>
        </w:rPr>
        <w:t xml:space="preserve">RRC </w:t>
      </w:r>
      <w:r w:rsidR="0087353C">
        <w:rPr>
          <w:rFonts w:ascii="Arial" w:hAnsi="Arial"/>
          <w:kern w:val="0"/>
          <w:sz w:val="20"/>
          <w:szCs w:val="20"/>
        </w:rPr>
        <w:t xml:space="preserve">models are on the </w:t>
      </w:r>
      <w:r w:rsidR="0046046D">
        <w:rPr>
          <w:rFonts w:ascii="Arial" w:hAnsi="Arial"/>
          <w:kern w:val="0"/>
          <w:sz w:val="20"/>
          <w:szCs w:val="20"/>
        </w:rPr>
        <w:t>table as the outcome</w:t>
      </w:r>
      <w:r w:rsidR="0087353C">
        <w:rPr>
          <w:rFonts w:ascii="Arial" w:hAnsi="Arial"/>
          <w:kern w:val="0"/>
          <w:sz w:val="20"/>
          <w:szCs w:val="20"/>
        </w:rPr>
        <w:t>.</w:t>
      </w:r>
    </w:p>
    <w:p w:rsidR="00954C84" w:rsidRPr="0087353C" w:rsidRDefault="00954C84" w:rsidP="0087353C">
      <w:pPr>
        <w:pStyle w:val="a9"/>
        <w:widowControl/>
        <w:numPr>
          <w:ilvl w:val="0"/>
          <w:numId w:val="2"/>
        </w:numPr>
        <w:spacing w:after="120" w:line="240" w:lineRule="atLeast"/>
        <w:ind w:leftChars="0"/>
        <w:rPr>
          <w:rFonts w:ascii="Arial" w:hAnsi="Arial"/>
          <w:kern w:val="0"/>
          <w:sz w:val="20"/>
          <w:szCs w:val="20"/>
        </w:rPr>
      </w:pPr>
      <w:r>
        <w:t xml:space="preserve">Model 1: one </w:t>
      </w:r>
      <w:r w:rsidRPr="0087353C">
        <w:rPr>
          <w:i/>
          <w:iCs/>
        </w:rPr>
        <w:t>RRCReconfiguration</w:t>
      </w:r>
      <w:r>
        <w:t xml:space="preserve"> message for each candidate target configuration</w:t>
      </w:r>
    </w:p>
    <w:p w:rsidR="003E16F6" w:rsidRPr="0087353C" w:rsidRDefault="00954C84" w:rsidP="0087353C">
      <w:pPr>
        <w:pStyle w:val="a9"/>
        <w:widowControl/>
        <w:numPr>
          <w:ilvl w:val="0"/>
          <w:numId w:val="2"/>
        </w:numPr>
        <w:spacing w:after="120" w:line="240" w:lineRule="atLeast"/>
        <w:ind w:leftChars="0"/>
        <w:rPr>
          <w:rFonts w:ascii="Arial" w:hAnsi="Arial"/>
          <w:kern w:val="0"/>
          <w:sz w:val="20"/>
          <w:szCs w:val="20"/>
        </w:rPr>
      </w:pPr>
      <w:r>
        <w:t xml:space="preserve">Model 2: one </w:t>
      </w:r>
      <w:r w:rsidRPr="001D098D">
        <w:rPr>
          <w:i/>
        </w:rPr>
        <w:t>CellGroupConfig</w:t>
      </w:r>
      <w:r>
        <w:t xml:space="preserve"> IE for each candidate target configuration</w:t>
      </w:r>
    </w:p>
    <w:p w:rsidR="003D6AAB" w:rsidRDefault="00092943" w:rsidP="00694633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We </w:t>
      </w:r>
      <w:r w:rsidR="00E71478">
        <w:rPr>
          <w:rFonts w:ascii="Arial" w:hAnsi="Arial"/>
          <w:kern w:val="0"/>
          <w:sz w:val="20"/>
          <w:szCs w:val="20"/>
        </w:rPr>
        <w:t>understand</w:t>
      </w:r>
      <w:r>
        <w:rPr>
          <w:rFonts w:ascii="Arial" w:hAnsi="Arial"/>
          <w:kern w:val="0"/>
          <w:sz w:val="20"/>
          <w:szCs w:val="20"/>
        </w:rPr>
        <w:t xml:space="preserve"> that the main difference between two models</w:t>
      </w:r>
      <w:r w:rsidR="006D4087">
        <w:rPr>
          <w:rFonts w:ascii="Arial" w:hAnsi="Arial"/>
          <w:kern w:val="0"/>
          <w:sz w:val="20"/>
          <w:szCs w:val="20"/>
        </w:rPr>
        <w:t xml:space="preserve"> is that</w:t>
      </w:r>
      <w:r>
        <w:rPr>
          <w:rFonts w:ascii="Arial" w:hAnsi="Arial"/>
          <w:kern w:val="0"/>
          <w:sz w:val="20"/>
          <w:szCs w:val="20"/>
        </w:rPr>
        <w:t xml:space="preserve"> the model 1 can work in all of target scenarios (intra-DU, intra-CU inter-DU), while the mode 2 has some limitations in intra-CU inter-DU scenario.</w:t>
      </w:r>
      <w:r w:rsidR="00C47131">
        <w:rPr>
          <w:rFonts w:ascii="Arial" w:hAnsi="Arial"/>
          <w:kern w:val="0"/>
          <w:sz w:val="20"/>
          <w:szCs w:val="20"/>
        </w:rPr>
        <w:t xml:space="preserve"> If some c</w:t>
      </w:r>
      <w:r w:rsidR="00C47131" w:rsidRPr="00C47131">
        <w:rPr>
          <w:rFonts w:ascii="Arial" w:hAnsi="Arial"/>
          <w:kern w:val="0"/>
          <w:sz w:val="20"/>
          <w:szCs w:val="20"/>
        </w:rPr>
        <w:t>onfiguration</w:t>
      </w:r>
      <w:r w:rsidR="00C47131">
        <w:rPr>
          <w:rFonts w:ascii="Arial" w:hAnsi="Arial"/>
          <w:kern w:val="0"/>
          <w:sz w:val="20"/>
          <w:szCs w:val="20"/>
        </w:rPr>
        <w:t>s</w:t>
      </w:r>
      <w:r w:rsidR="00C47131" w:rsidRPr="00C47131">
        <w:rPr>
          <w:rFonts w:ascii="Arial" w:hAnsi="Arial"/>
          <w:kern w:val="0"/>
          <w:sz w:val="20"/>
          <w:szCs w:val="20"/>
        </w:rPr>
        <w:t xml:space="preserve"> </w:t>
      </w:r>
      <w:r w:rsidR="00BB4DCE">
        <w:rPr>
          <w:rFonts w:ascii="Arial" w:hAnsi="Arial"/>
          <w:kern w:val="0"/>
          <w:sz w:val="20"/>
          <w:szCs w:val="20"/>
        </w:rPr>
        <w:t xml:space="preserve">(e.g. </w:t>
      </w:r>
      <w:r w:rsidR="00BB4DCE" w:rsidRPr="00826C4F">
        <w:rPr>
          <w:rFonts w:ascii="Arial" w:hAnsi="Arial"/>
          <w:i/>
          <w:kern w:val="0"/>
          <w:sz w:val="20"/>
          <w:szCs w:val="20"/>
        </w:rPr>
        <w:t>MeasConfig</w:t>
      </w:r>
      <w:r w:rsidR="00BB4DCE">
        <w:rPr>
          <w:rFonts w:ascii="Arial" w:hAnsi="Arial"/>
          <w:kern w:val="0"/>
          <w:sz w:val="20"/>
          <w:szCs w:val="20"/>
        </w:rPr>
        <w:t xml:space="preserve">) </w:t>
      </w:r>
      <w:r w:rsidR="00C47131" w:rsidRPr="00C47131">
        <w:rPr>
          <w:rFonts w:ascii="Arial" w:hAnsi="Arial"/>
          <w:kern w:val="0"/>
          <w:sz w:val="20"/>
          <w:szCs w:val="20"/>
        </w:rPr>
        <w:t xml:space="preserve">outside the </w:t>
      </w:r>
      <w:r w:rsidR="00C47131" w:rsidRPr="00C47131">
        <w:rPr>
          <w:rFonts w:ascii="Arial" w:hAnsi="Arial"/>
          <w:i/>
          <w:kern w:val="0"/>
          <w:sz w:val="20"/>
          <w:szCs w:val="20"/>
        </w:rPr>
        <w:t>CellGroupConfig</w:t>
      </w:r>
      <w:r w:rsidR="00C47131" w:rsidRPr="00C47131">
        <w:rPr>
          <w:rFonts w:ascii="Arial" w:hAnsi="Arial"/>
          <w:kern w:val="0"/>
          <w:sz w:val="20"/>
          <w:szCs w:val="20"/>
        </w:rPr>
        <w:t xml:space="preserve"> </w:t>
      </w:r>
      <w:r w:rsidR="00C47131">
        <w:rPr>
          <w:rFonts w:ascii="Arial" w:hAnsi="Arial"/>
          <w:kern w:val="0"/>
          <w:sz w:val="20"/>
          <w:szCs w:val="20"/>
        </w:rPr>
        <w:t>needs to be reconfigured</w:t>
      </w:r>
      <w:r w:rsidR="004616CF">
        <w:rPr>
          <w:rFonts w:ascii="Arial" w:hAnsi="Arial"/>
          <w:kern w:val="0"/>
          <w:sz w:val="20"/>
          <w:szCs w:val="20"/>
        </w:rPr>
        <w:t xml:space="preserve"> or signalled</w:t>
      </w:r>
      <w:r w:rsidR="00C47131">
        <w:rPr>
          <w:rFonts w:ascii="Arial" w:hAnsi="Arial"/>
          <w:kern w:val="0"/>
          <w:sz w:val="20"/>
          <w:szCs w:val="20"/>
        </w:rPr>
        <w:t xml:space="preserve">, </w:t>
      </w:r>
      <w:r w:rsidR="00C47131" w:rsidRPr="00C47131">
        <w:rPr>
          <w:rFonts w:ascii="Arial" w:hAnsi="Arial"/>
          <w:kern w:val="0"/>
          <w:sz w:val="20"/>
          <w:szCs w:val="20"/>
        </w:rPr>
        <w:t xml:space="preserve">a subsequent </w:t>
      </w:r>
      <w:r w:rsidR="00C47131" w:rsidRPr="002C6876">
        <w:rPr>
          <w:rFonts w:ascii="Arial" w:hAnsi="Arial"/>
          <w:i/>
          <w:kern w:val="0"/>
          <w:sz w:val="20"/>
          <w:szCs w:val="20"/>
        </w:rPr>
        <w:t>RRCReconfiguration</w:t>
      </w:r>
      <w:r w:rsidR="00C47131" w:rsidRPr="00C47131">
        <w:rPr>
          <w:rFonts w:ascii="Arial" w:hAnsi="Arial"/>
          <w:kern w:val="0"/>
          <w:sz w:val="20"/>
          <w:szCs w:val="20"/>
        </w:rPr>
        <w:t xml:space="preserve"> message after the </w:t>
      </w:r>
      <w:r w:rsidR="00C47131">
        <w:rPr>
          <w:rFonts w:ascii="Arial" w:hAnsi="Arial"/>
          <w:kern w:val="0"/>
          <w:sz w:val="20"/>
          <w:szCs w:val="20"/>
        </w:rPr>
        <w:t xml:space="preserve">serving cell </w:t>
      </w:r>
      <w:r w:rsidR="00C47131" w:rsidRPr="00C47131">
        <w:rPr>
          <w:rFonts w:ascii="Arial" w:hAnsi="Arial"/>
          <w:kern w:val="0"/>
          <w:sz w:val="20"/>
          <w:szCs w:val="20"/>
        </w:rPr>
        <w:t>switch</w:t>
      </w:r>
      <w:r w:rsidR="00B50906">
        <w:rPr>
          <w:rFonts w:ascii="Arial" w:hAnsi="Arial"/>
          <w:kern w:val="0"/>
          <w:sz w:val="20"/>
          <w:szCs w:val="20"/>
        </w:rPr>
        <w:t xml:space="preserve"> is required in the model 2.</w:t>
      </w:r>
      <w:r w:rsidR="004616CF">
        <w:rPr>
          <w:rFonts w:ascii="Arial" w:hAnsi="Arial"/>
          <w:kern w:val="0"/>
          <w:sz w:val="20"/>
          <w:szCs w:val="20"/>
        </w:rPr>
        <w:t xml:space="preserve"> Especially, PDCP data recovery </w:t>
      </w:r>
      <w:r w:rsidR="00E0605E">
        <w:rPr>
          <w:rFonts w:ascii="Arial" w:hAnsi="Arial"/>
          <w:kern w:val="0"/>
          <w:sz w:val="20"/>
          <w:szCs w:val="20"/>
        </w:rPr>
        <w:t>(</w:t>
      </w:r>
      <w:r w:rsidR="003E2655" w:rsidRPr="00826C4F">
        <w:rPr>
          <w:rFonts w:ascii="Arial" w:hAnsi="Arial"/>
          <w:i/>
          <w:kern w:val="0"/>
          <w:sz w:val="20"/>
          <w:szCs w:val="20"/>
        </w:rPr>
        <w:t>recoverPDCP</w:t>
      </w:r>
      <w:r w:rsidR="003E2655" w:rsidRPr="00826C4F">
        <w:rPr>
          <w:rFonts w:ascii="Arial" w:hAnsi="Arial"/>
          <w:kern w:val="0"/>
          <w:sz w:val="20"/>
          <w:szCs w:val="20"/>
        </w:rPr>
        <w:t xml:space="preserve"> in </w:t>
      </w:r>
      <w:r w:rsidR="003E2655" w:rsidRPr="003E2655">
        <w:rPr>
          <w:rFonts w:ascii="Arial" w:hAnsi="Arial"/>
          <w:i/>
          <w:kern w:val="0"/>
          <w:sz w:val="20"/>
          <w:szCs w:val="20"/>
        </w:rPr>
        <w:t>RadioBearerConfig</w:t>
      </w:r>
      <w:r w:rsidR="00E0605E">
        <w:rPr>
          <w:rFonts w:ascii="Arial" w:hAnsi="Arial"/>
          <w:kern w:val="0"/>
          <w:sz w:val="20"/>
          <w:szCs w:val="20"/>
        </w:rPr>
        <w:t xml:space="preserve">) </w:t>
      </w:r>
      <w:r w:rsidR="004616CF">
        <w:rPr>
          <w:rFonts w:ascii="Arial" w:hAnsi="Arial"/>
          <w:kern w:val="0"/>
          <w:sz w:val="20"/>
          <w:szCs w:val="20"/>
        </w:rPr>
        <w:t>may need to be considered</w:t>
      </w:r>
      <w:r w:rsidR="00DB16C2">
        <w:rPr>
          <w:rFonts w:ascii="Arial" w:hAnsi="Arial"/>
          <w:kern w:val="0"/>
          <w:sz w:val="20"/>
          <w:szCs w:val="20"/>
        </w:rPr>
        <w:t xml:space="preserve"> for inter-DU scenario</w:t>
      </w:r>
      <w:r w:rsidR="004616CF">
        <w:rPr>
          <w:rFonts w:ascii="Arial" w:hAnsi="Arial"/>
          <w:kern w:val="0"/>
          <w:sz w:val="20"/>
          <w:szCs w:val="20"/>
        </w:rPr>
        <w:t>.</w:t>
      </w:r>
    </w:p>
    <w:p w:rsidR="00DB16C2" w:rsidRPr="00DB16C2" w:rsidRDefault="00DB16C2" w:rsidP="00694633">
      <w:pPr>
        <w:widowControl/>
        <w:spacing w:after="120" w:line="240" w:lineRule="atLeast"/>
        <w:rPr>
          <w:rFonts w:ascii="Calibri" w:hAnsi="Calibri" w:cs="Calibri"/>
          <w:i/>
          <w:kern w:val="0"/>
          <w:sz w:val="20"/>
          <w:szCs w:val="20"/>
        </w:rPr>
      </w:pPr>
      <w:r w:rsidRPr="00DB16C2">
        <w:rPr>
          <w:rFonts w:ascii="Calibri" w:hAnsi="Calibri" w:cs="Calibri"/>
          <w:b/>
          <w:i/>
          <w:kern w:val="0"/>
          <w:szCs w:val="20"/>
        </w:rPr>
        <w:t xml:space="preserve">Observation 1. </w:t>
      </w:r>
      <w:r w:rsidRPr="00DB16C2">
        <w:rPr>
          <w:rFonts w:ascii="Calibri" w:hAnsi="Calibri" w:cs="Calibri"/>
          <w:i/>
          <w:kern w:val="0"/>
          <w:szCs w:val="20"/>
        </w:rPr>
        <w:t>The main drawback of the model 2 seems lack of</w:t>
      </w:r>
      <w:r w:rsidR="001A01B4">
        <w:rPr>
          <w:rFonts w:ascii="Calibri" w:hAnsi="Calibri" w:cs="Calibri"/>
          <w:i/>
          <w:kern w:val="0"/>
          <w:szCs w:val="20"/>
        </w:rPr>
        <w:t xml:space="preserve"> flexibility in reconfigurable parameters upon L1/L2 mobility or possibility of PDCP data recovery.</w:t>
      </w:r>
    </w:p>
    <w:p w:rsidR="00DB16C2" w:rsidRDefault="00DB16C2" w:rsidP="00694633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541E23" w:rsidRDefault="004616CF" w:rsidP="001500C8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 w:hint="eastAsia"/>
          <w:kern w:val="0"/>
          <w:sz w:val="20"/>
          <w:szCs w:val="20"/>
        </w:rPr>
        <w:t>O</w:t>
      </w:r>
      <w:r>
        <w:rPr>
          <w:rFonts w:ascii="Arial" w:hAnsi="Arial"/>
          <w:kern w:val="0"/>
          <w:sz w:val="20"/>
          <w:szCs w:val="20"/>
        </w:rPr>
        <w:t xml:space="preserve">n the other hand, concerns raised for the model 1 is signalling overhead and potential longer processing delay. </w:t>
      </w:r>
      <w:r w:rsidR="00484FE6">
        <w:rPr>
          <w:rFonts w:ascii="Arial" w:hAnsi="Arial"/>
          <w:kern w:val="0"/>
          <w:sz w:val="20"/>
          <w:szCs w:val="20"/>
        </w:rPr>
        <w:t>This would be true, if all the possible flexibility are to be ensured. However, we do not think full flexibility will be necessary or essential in</w:t>
      </w:r>
      <w:r w:rsidR="002F6070">
        <w:rPr>
          <w:rFonts w:ascii="Arial" w:hAnsi="Arial"/>
          <w:kern w:val="0"/>
          <w:sz w:val="20"/>
          <w:szCs w:val="20"/>
        </w:rPr>
        <w:t xml:space="preserve"> or during</w:t>
      </w:r>
      <w:r w:rsidR="00484FE6">
        <w:rPr>
          <w:rFonts w:ascii="Arial" w:hAnsi="Arial"/>
          <w:kern w:val="0"/>
          <w:sz w:val="20"/>
          <w:szCs w:val="20"/>
        </w:rPr>
        <w:t xml:space="preserve"> L1/L2 mobility. </w:t>
      </w:r>
      <w:r w:rsidR="00407D22">
        <w:rPr>
          <w:rFonts w:ascii="Arial" w:hAnsi="Arial"/>
          <w:kern w:val="0"/>
          <w:sz w:val="20"/>
          <w:szCs w:val="20"/>
        </w:rPr>
        <w:t xml:space="preserve">For example, </w:t>
      </w:r>
      <w:r w:rsidR="001500C8">
        <w:rPr>
          <w:rFonts w:ascii="Arial" w:hAnsi="Arial"/>
          <w:kern w:val="0"/>
          <w:sz w:val="20"/>
          <w:szCs w:val="20"/>
        </w:rPr>
        <w:t>considering only intra-CU case is expected, security update</w:t>
      </w:r>
      <w:r w:rsidR="001406B0">
        <w:rPr>
          <w:rFonts w:ascii="Arial" w:hAnsi="Arial"/>
          <w:kern w:val="0"/>
          <w:sz w:val="20"/>
          <w:szCs w:val="20"/>
        </w:rPr>
        <w:t xml:space="preserve"> (</w:t>
      </w:r>
      <w:r w:rsidR="001406B0" w:rsidRPr="00826C4F">
        <w:rPr>
          <w:rFonts w:ascii="Arial" w:hAnsi="Arial"/>
          <w:i/>
          <w:kern w:val="0"/>
          <w:sz w:val="20"/>
          <w:szCs w:val="20"/>
        </w:rPr>
        <w:t>MasterKeyUpdate</w:t>
      </w:r>
      <w:r w:rsidR="001406B0">
        <w:rPr>
          <w:rFonts w:ascii="Arial" w:hAnsi="Arial"/>
          <w:kern w:val="0"/>
          <w:sz w:val="20"/>
          <w:szCs w:val="20"/>
        </w:rPr>
        <w:t>)</w:t>
      </w:r>
      <w:r w:rsidR="001500C8">
        <w:rPr>
          <w:rFonts w:ascii="Arial" w:hAnsi="Arial"/>
          <w:kern w:val="0"/>
          <w:sz w:val="20"/>
          <w:szCs w:val="20"/>
        </w:rPr>
        <w:t xml:space="preserve"> will not be necessary. If needed, legacy L3 based mobility can be done at any time. This can be aligned with a direction of avoiding L2 reset. There may be some other non-critical limitations in the model 1, given that the model 2 has also limitations</w:t>
      </w:r>
      <w:r w:rsidR="00AD4D73">
        <w:rPr>
          <w:rFonts w:ascii="Arial" w:hAnsi="Arial"/>
          <w:kern w:val="0"/>
          <w:sz w:val="20"/>
          <w:szCs w:val="20"/>
        </w:rPr>
        <w:t xml:space="preserve"> (e.g. </w:t>
      </w:r>
      <w:r w:rsidR="00AD4D73" w:rsidRPr="00826C4F">
        <w:rPr>
          <w:rFonts w:ascii="Arial" w:hAnsi="Arial"/>
          <w:i/>
          <w:kern w:val="0"/>
          <w:sz w:val="20"/>
          <w:szCs w:val="20"/>
        </w:rPr>
        <w:t>MeasConfig</w:t>
      </w:r>
      <w:r w:rsidR="00AD4D73">
        <w:rPr>
          <w:rFonts w:ascii="Arial" w:hAnsi="Arial"/>
          <w:kern w:val="0"/>
          <w:sz w:val="20"/>
          <w:szCs w:val="20"/>
        </w:rPr>
        <w:t>)</w:t>
      </w:r>
      <w:r w:rsidR="001500C8">
        <w:rPr>
          <w:rFonts w:ascii="Arial" w:hAnsi="Arial"/>
          <w:kern w:val="0"/>
          <w:sz w:val="20"/>
          <w:szCs w:val="20"/>
        </w:rPr>
        <w:t>.</w:t>
      </w:r>
    </w:p>
    <w:p w:rsidR="000B4CB9" w:rsidRPr="00DB16C2" w:rsidRDefault="000B4CB9" w:rsidP="000B4CB9">
      <w:pPr>
        <w:widowControl/>
        <w:spacing w:after="120" w:line="240" w:lineRule="atLeast"/>
        <w:rPr>
          <w:rFonts w:ascii="Calibri" w:hAnsi="Calibri" w:cs="Calibri"/>
          <w:i/>
          <w:kern w:val="0"/>
          <w:sz w:val="20"/>
          <w:szCs w:val="20"/>
        </w:rPr>
      </w:pPr>
      <w:r w:rsidRPr="00DB16C2">
        <w:rPr>
          <w:rFonts w:ascii="Calibri" w:hAnsi="Calibri" w:cs="Calibri"/>
          <w:b/>
          <w:i/>
          <w:kern w:val="0"/>
          <w:szCs w:val="20"/>
        </w:rPr>
        <w:t>Observati</w:t>
      </w:r>
      <w:r>
        <w:rPr>
          <w:rFonts w:ascii="Calibri" w:hAnsi="Calibri" w:cs="Calibri"/>
          <w:b/>
          <w:i/>
          <w:kern w:val="0"/>
          <w:szCs w:val="20"/>
        </w:rPr>
        <w:t>on 2</w:t>
      </w:r>
      <w:r w:rsidRPr="00DB16C2">
        <w:rPr>
          <w:rFonts w:ascii="Calibri" w:hAnsi="Calibri" w:cs="Calibri"/>
          <w:b/>
          <w:i/>
          <w:kern w:val="0"/>
          <w:szCs w:val="20"/>
        </w:rPr>
        <w:t xml:space="preserve">. </w:t>
      </w:r>
      <w:r w:rsidRPr="00DB16C2">
        <w:rPr>
          <w:rFonts w:ascii="Calibri" w:hAnsi="Calibri" w:cs="Calibri"/>
          <w:i/>
          <w:kern w:val="0"/>
          <w:szCs w:val="20"/>
        </w:rPr>
        <w:t>The main draw</w:t>
      </w:r>
      <w:r>
        <w:rPr>
          <w:rFonts w:ascii="Calibri" w:hAnsi="Calibri" w:cs="Calibri"/>
          <w:i/>
          <w:kern w:val="0"/>
          <w:szCs w:val="20"/>
        </w:rPr>
        <w:t>back of the model 1</w:t>
      </w:r>
      <w:r w:rsidRPr="00DB16C2">
        <w:rPr>
          <w:rFonts w:ascii="Calibri" w:hAnsi="Calibri" w:cs="Calibri"/>
          <w:i/>
          <w:kern w:val="0"/>
          <w:szCs w:val="20"/>
        </w:rPr>
        <w:t xml:space="preserve"> seems </w:t>
      </w:r>
      <w:r>
        <w:rPr>
          <w:rFonts w:ascii="Calibri" w:hAnsi="Calibri" w:cs="Calibri"/>
          <w:i/>
          <w:kern w:val="0"/>
          <w:szCs w:val="20"/>
        </w:rPr>
        <w:t xml:space="preserve">large overhead, which can be reduced by introducing some non-critical limitations </w:t>
      </w:r>
      <w:r w:rsidR="00E91ADE">
        <w:rPr>
          <w:rFonts w:ascii="Calibri" w:hAnsi="Calibri" w:cs="Calibri"/>
          <w:i/>
          <w:kern w:val="0"/>
          <w:szCs w:val="20"/>
        </w:rPr>
        <w:t xml:space="preserve">(e.g. no security update) </w:t>
      </w:r>
      <w:r>
        <w:rPr>
          <w:rFonts w:ascii="Calibri" w:hAnsi="Calibri" w:cs="Calibri"/>
          <w:i/>
          <w:kern w:val="0"/>
          <w:szCs w:val="20"/>
        </w:rPr>
        <w:t>in L1/L2 mobility</w:t>
      </w:r>
      <w:r w:rsidR="008D6CA0">
        <w:rPr>
          <w:rFonts w:ascii="Calibri" w:hAnsi="Calibri" w:cs="Calibri"/>
          <w:i/>
          <w:kern w:val="0"/>
          <w:szCs w:val="20"/>
        </w:rPr>
        <w:t>, if necessary</w:t>
      </w:r>
      <w:r>
        <w:rPr>
          <w:rFonts w:ascii="Calibri" w:hAnsi="Calibri" w:cs="Calibri"/>
          <w:i/>
          <w:kern w:val="0"/>
          <w:szCs w:val="20"/>
        </w:rPr>
        <w:t>.</w:t>
      </w:r>
    </w:p>
    <w:p w:rsidR="000B4CB9" w:rsidRDefault="000B4CB9" w:rsidP="001500C8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541E23" w:rsidRPr="002C6C08" w:rsidRDefault="000B4CB9" w:rsidP="00694633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 w:hint="eastAsia"/>
          <w:kern w:val="0"/>
          <w:sz w:val="20"/>
          <w:szCs w:val="20"/>
        </w:rPr>
        <w:t>B</w:t>
      </w:r>
      <w:r>
        <w:rPr>
          <w:rFonts w:ascii="Arial" w:hAnsi="Arial"/>
          <w:kern w:val="0"/>
          <w:sz w:val="20"/>
          <w:szCs w:val="20"/>
        </w:rPr>
        <w:t xml:space="preserve">ased on the discussions and observations, </w:t>
      </w:r>
      <w:r w:rsidR="00B900F7">
        <w:rPr>
          <w:rFonts w:ascii="Arial" w:hAnsi="Arial"/>
          <w:kern w:val="0"/>
          <w:sz w:val="20"/>
          <w:szCs w:val="20"/>
        </w:rPr>
        <w:t>it would be good to discuss possible limitation</w:t>
      </w:r>
      <w:r w:rsidR="00AF0965">
        <w:rPr>
          <w:rFonts w:ascii="Arial" w:hAnsi="Arial"/>
          <w:kern w:val="0"/>
          <w:sz w:val="20"/>
          <w:szCs w:val="20"/>
        </w:rPr>
        <w:t>s</w:t>
      </w:r>
      <w:r w:rsidR="00B900F7">
        <w:rPr>
          <w:rFonts w:ascii="Arial" w:hAnsi="Arial"/>
          <w:kern w:val="0"/>
          <w:sz w:val="20"/>
          <w:szCs w:val="20"/>
        </w:rPr>
        <w:t xml:space="preserve"> in the model 1 so that the model selection can be done more fairly.</w:t>
      </w:r>
    </w:p>
    <w:p w:rsidR="003E16F6" w:rsidRPr="002C6C08" w:rsidRDefault="003E16F6" w:rsidP="003E16F6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C6C08">
        <w:rPr>
          <w:rFonts w:ascii="Arial" w:hAnsi="Arial" w:hint="eastAsia"/>
          <w:b/>
          <w:kern w:val="0"/>
          <w:sz w:val="20"/>
          <w:szCs w:val="20"/>
        </w:rPr>
        <w:t>P</w:t>
      </w:r>
      <w:r w:rsidR="00AF0965">
        <w:rPr>
          <w:rFonts w:ascii="Arial" w:hAnsi="Arial" w:hint="eastAsia"/>
          <w:b/>
          <w:kern w:val="0"/>
          <w:sz w:val="20"/>
          <w:szCs w:val="20"/>
        </w:rPr>
        <w:t xml:space="preserve">roposal 1: </w:t>
      </w:r>
      <w:r w:rsidR="00AF0965">
        <w:rPr>
          <w:rFonts w:ascii="Arial" w:hAnsi="Arial"/>
          <w:b/>
          <w:kern w:val="0"/>
          <w:sz w:val="20"/>
          <w:szCs w:val="20"/>
        </w:rPr>
        <w:t xml:space="preserve">RAN2 to consider possible limitations </w:t>
      </w:r>
      <w:r w:rsidR="00A005AB">
        <w:rPr>
          <w:rFonts w:ascii="Arial" w:hAnsi="Arial"/>
          <w:b/>
          <w:kern w:val="0"/>
          <w:sz w:val="20"/>
          <w:szCs w:val="20"/>
        </w:rPr>
        <w:t xml:space="preserve">in the model 1, if </w:t>
      </w:r>
      <w:r w:rsidR="00842E76">
        <w:rPr>
          <w:rFonts w:ascii="Arial" w:hAnsi="Arial"/>
          <w:b/>
          <w:kern w:val="0"/>
          <w:sz w:val="20"/>
          <w:szCs w:val="20"/>
        </w:rPr>
        <w:t>smaller</w:t>
      </w:r>
      <w:r w:rsidR="002D37F5">
        <w:rPr>
          <w:rFonts w:ascii="Arial" w:hAnsi="Arial"/>
          <w:b/>
          <w:kern w:val="0"/>
          <w:sz w:val="20"/>
          <w:szCs w:val="20"/>
        </w:rPr>
        <w:t xml:space="preserve"> </w:t>
      </w:r>
      <w:r w:rsidR="00A005AB">
        <w:rPr>
          <w:rFonts w:ascii="Arial" w:hAnsi="Arial"/>
          <w:b/>
          <w:kern w:val="0"/>
          <w:sz w:val="20"/>
          <w:szCs w:val="20"/>
        </w:rPr>
        <w:t xml:space="preserve">signalling overhead or processing delay is the main </w:t>
      </w:r>
      <w:r w:rsidR="00824871">
        <w:rPr>
          <w:rFonts w:ascii="Arial" w:hAnsi="Arial"/>
          <w:b/>
          <w:kern w:val="0"/>
          <w:sz w:val="20"/>
          <w:szCs w:val="20"/>
        </w:rPr>
        <w:t xml:space="preserve">reason to select </w:t>
      </w:r>
      <w:r w:rsidR="00A005AB">
        <w:rPr>
          <w:rFonts w:ascii="Arial" w:hAnsi="Arial"/>
          <w:b/>
          <w:kern w:val="0"/>
          <w:sz w:val="20"/>
          <w:szCs w:val="20"/>
        </w:rPr>
        <w:t>the model 2.</w:t>
      </w:r>
    </w:p>
    <w:p w:rsidR="003E16F6" w:rsidRPr="002C6C08" w:rsidRDefault="003E16F6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3. Conclusion</w:t>
      </w:r>
    </w:p>
    <w:p w:rsidR="003E16F6" w:rsidRPr="002C6C08" w:rsidRDefault="003E16F6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In this contribution we discussed </w:t>
      </w:r>
      <w:r w:rsidR="00870A27">
        <w:rPr>
          <w:rFonts w:ascii="Arial" w:eastAsia="Arial Unicode MS" w:hAnsi="Arial"/>
          <w:kern w:val="0"/>
          <w:sz w:val="20"/>
          <w:szCs w:val="20"/>
        </w:rPr>
        <w:t>the model 1 and 2 including possible restriction to the model 1 to improve its drawbacks and then reached the following proposal.</w:t>
      </w:r>
    </w:p>
    <w:p w:rsidR="003E16F6" w:rsidRPr="002C6C08" w:rsidRDefault="003E16F6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</w:p>
    <w:p w:rsidR="00870A27" w:rsidRPr="002C6C08" w:rsidRDefault="00870A27" w:rsidP="00870A27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C6C08">
        <w:rPr>
          <w:rFonts w:ascii="Arial" w:hAnsi="Arial" w:hint="eastAsia"/>
          <w:b/>
          <w:kern w:val="0"/>
          <w:sz w:val="20"/>
          <w:szCs w:val="20"/>
        </w:rPr>
        <w:t>P</w:t>
      </w:r>
      <w:r>
        <w:rPr>
          <w:rFonts w:ascii="Arial" w:hAnsi="Arial" w:hint="eastAsia"/>
          <w:b/>
          <w:kern w:val="0"/>
          <w:sz w:val="20"/>
          <w:szCs w:val="20"/>
        </w:rPr>
        <w:t xml:space="preserve">roposal 1: </w:t>
      </w:r>
      <w:r>
        <w:rPr>
          <w:rFonts w:ascii="Arial" w:hAnsi="Arial"/>
          <w:b/>
          <w:kern w:val="0"/>
          <w:sz w:val="20"/>
          <w:szCs w:val="20"/>
        </w:rPr>
        <w:t xml:space="preserve">RAN2 to consider possible limitations in the model 1, if </w:t>
      </w:r>
      <w:r w:rsidR="0092072D">
        <w:rPr>
          <w:rFonts w:ascii="Arial" w:hAnsi="Arial"/>
          <w:b/>
          <w:kern w:val="0"/>
          <w:sz w:val="20"/>
          <w:szCs w:val="20"/>
        </w:rPr>
        <w:t>smaller</w:t>
      </w:r>
      <w:r w:rsidR="002D37F5">
        <w:rPr>
          <w:rFonts w:ascii="Arial" w:hAnsi="Arial"/>
          <w:b/>
          <w:kern w:val="0"/>
          <w:sz w:val="20"/>
          <w:szCs w:val="20"/>
        </w:rPr>
        <w:t xml:space="preserve"> </w:t>
      </w:r>
      <w:r>
        <w:rPr>
          <w:rFonts w:ascii="Arial" w:hAnsi="Arial"/>
          <w:b/>
          <w:kern w:val="0"/>
          <w:sz w:val="20"/>
          <w:szCs w:val="20"/>
        </w:rPr>
        <w:t xml:space="preserve">signalling overhead or processing delay is the main </w:t>
      </w:r>
      <w:r w:rsidR="00824871">
        <w:rPr>
          <w:rFonts w:ascii="Arial" w:hAnsi="Arial"/>
          <w:b/>
          <w:kern w:val="0"/>
          <w:sz w:val="20"/>
          <w:szCs w:val="20"/>
        </w:rPr>
        <w:t xml:space="preserve">reason to select </w:t>
      </w:r>
      <w:r>
        <w:rPr>
          <w:rFonts w:ascii="Arial" w:hAnsi="Arial"/>
          <w:b/>
          <w:kern w:val="0"/>
          <w:sz w:val="20"/>
          <w:szCs w:val="20"/>
        </w:rPr>
        <w:t>the model 2.</w:t>
      </w:r>
    </w:p>
    <w:p w:rsidR="003E16F6" w:rsidRPr="002C6C08" w:rsidRDefault="003E16F6" w:rsidP="003E16F6">
      <w:pPr>
        <w:widowControl/>
        <w:spacing w:afterLines="25" w:after="60" w:line="240" w:lineRule="atLeast"/>
        <w:rPr>
          <w:rFonts w:ascii="Arial" w:hAnsi="Arial"/>
          <w:b/>
          <w:kern w:val="0"/>
          <w:sz w:val="20"/>
          <w:szCs w:val="20"/>
        </w:rPr>
      </w:pPr>
    </w:p>
    <w:p w:rsidR="003E16F6" w:rsidRPr="002C6C08" w:rsidRDefault="003E16F6" w:rsidP="003E16F6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:rsidR="003E16F6" w:rsidRDefault="003E16F6" w:rsidP="003E16F6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[1] </w:t>
      </w:r>
      <w:r w:rsidR="00CB5FC3">
        <w:rPr>
          <w:rFonts w:ascii="Arial" w:eastAsia="Arial Unicode MS" w:hAnsi="Arial"/>
          <w:kern w:val="0"/>
          <w:sz w:val="20"/>
          <w:szCs w:val="20"/>
        </w:rPr>
        <w:t>RAN2#119e Chairman notes</w:t>
      </w:r>
    </w:p>
    <w:p w:rsidR="00CB5FC3" w:rsidRPr="002C6C08" w:rsidRDefault="00CB5FC3" w:rsidP="003E16F6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[2] </w:t>
      </w:r>
      <w:r w:rsidRPr="002929F5">
        <w:rPr>
          <w:rFonts w:ascii="Arial" w:eastAsia="Arial Unicode MS" w:hAnsi="Arial"/>
          <w:kern w:val="0"/>
          <w:sz w:val="20"/>
          <w:szCs w:val="20"/>
          <w:highlight w:val="green"/>
        </w:rPr>
        <w:t>R2-220xxxx</w:t>
      </w:r>
      <w:r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Pr="00CB5FC3">
        <w:rPr>
          <w:rFonts w:ascii="Arial" w:eastAsia="Arial Unicode MS" w:hAnsi="Arial"/>
          <w:kern w:val="0"/>
          <w:sz w:val="20"/>
          <w:szCs w:val="20"/>
        </w:rPr>
        <w:t>[Post119-e][048][feMob] Candidate target configurations for L1/L2 mobility</w:t>
      </w:r>
      <w:r>
        <w:rPr>
          <w:rFonts w:ascii="Arial" w:eastAsia="Arial Unicode MS" w:hAnsi="Arial"/>
          <w:kern w:val="0"/>
          <w:sz w:val="20"/>
          <w:szCs w:val="20"/>
        </w:rPr>
        <w:t>, Ericsson</w:t>
      </w:r>
    </w:p>
    <w:p w:rsidR="003E16F6" w:rsidRPr="002C6C08" w:rsidRDefault="003E16F6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</w:p>
    <w:p w:rsidR="003E16F6" w:rsidRPr="002C6C08" w:rsidRDefault="003D6AAB" w:rsidP="003E16F6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>
        <w:rPr>
          <w:rFonts w:ascii="Arial" w:eastAsia="Arial Unicode MS" w:hAnsi="Arial" w:hint="eastAsia"/>
          <w:kern w:val="0"/>
          <w:sz w:val="32"/>
          <w:szCs w:val="20"/>
        </w:rPr>
        <w:t>Annex</w:t>
      </w:r>
    </w:p>
    <w:p w:rsidR="003D6AAB" w:rsidRDefault="003D6AAB" w:rsidP="003E16F6">
      <w:pPr>
        <w:rPr>
          <w:rFonts w:ascii="Arial" w:hAnsi="Arial" w:cs="Arial"/>
        </w:rPr>
      </w:pPr>
      <w:r w:rsidRPr="006C1232">
        <w:rPr>
          <w:rFonts w:ascii="Arial" w:hAnsi="Arial" w:cs="Arial" w:hint="cs"/>
          <w:highlight w:val="green"/>
        </w:rPr>
        <w:t>P</w:t>
      </w:r>
      <w:r w:rsidRPr="006C1232">
        <w:rPr>
          <w:rFonts w:ascii="Arial" w:hAnsi="Arial" w:cs="Arial"/>
          <w:highlight w:val="green"/>
        </w:rPr>
        <w:t>ros/Cons of each RRC model [2]:</w:t>
      </w:r>
    </w:p>
    <w:p w:rsidR="003D6AAB" w:rsidRPr="003D6AAB" w:rsidRDefault="003D6AAB" w:rsidP="003E16F6">
      <w:pPr>
        <w:rPr>
          <w:rFonts w:ascii="Arial" w:hAnsi="Arial" w:cs="Arial"/>
        </w:rPr>
      </w:pPr>
    </w:p>
    <w:tbl>
      <w:tblPr>
        <w:tblStyle w:val="GridTable4-Accent11"/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2458"/>
        <w:gridCol w:w="5386"/>
      </w:tblGrid>
      <w:tr w:rsidR="002F0656" w:rsidRPr="003D6AAB" w:rsidTr="002F06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0" w:type="dxa"/>
            <w:tcBorders>
              <w:top w:val="nil"/>
              <w:left w:val="nil"/>
              <w:bottom w:val="nil"/>
            </w:tcBorders>
          </w:tcPr>
          <w:p w:rsidR="002F0656" w:rsidRDefault="002F0656" w:rsidP="002F0656">
            <w:pPr>
              <w:pStyle w:val="aa"/>
              <w:rPr>
                <w:b w:val="0"/>
                <w:bCs w:val="0"/>
              </w:rPr>
            </w:pPr>
            <w:r>
              <w:t>Model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:rsidR="002F0656" w:rsidRDefault="002F0656" w:rsidP="002F0656">
            <w:pPr>
              <w:pStyle w:val="a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>Pros</w:t>
            </w:r>
          </w:p>
        </w:tc>
        <w:tc>
          <w:tcPr>
            <w:tcW w:w="5386" w:type="dxa"/>
            <w:tcBorders>
              <w:top w:val="nil"/>
              <w:bottom w:val="nil"/>
              <w:right w:val="nil"/>
            </w:tcBorders>
          </w:tcPr>
          <w:p w:rsidR="002F0656" w:rsidRDefault="002F0656" w:rsidP="002F0656">
            <w:pPr>
              <w:pStyle w:val="a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>Cons</w:t>
            </w:r>
          </w:p>
        </w:tc>
      </w:tr>
      <w:tr w:rsidR="002F0656" w:rsidRPr="003D6AAB" w:rsidTr="002F06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0" w:type="dxa"/>
            <w:shd w:val="clear" w:color="auto" w:fill="auto"/>
          </w:tcPr>
          <w:p w:rsidR="002F0656" w:rsidRDefault="002F0656" w:rsidP="002F0656">
            <w:pPr>
              <w:pStyle w:val="aa"/>
              <w:rPr>
                <w:b w:val="0"/>
                <w:bCs w:val="0"/>
                <w:lang w:eastAsia="zh-TW"/>
              </w:rPr>
            </w:pPr>
            <w:r>
              <w:rPr>
                <w:lang w:eastAsia="zh-TW"/>
              </w:rPr>
              <w:t>Model 1</w:t>
            </w:r>
          </w:p>
          <w:p w:rsidR="002F0656" w:rsidRDefault="002F0656" w:rsidP="002F0656">
            <w:pPr>
              <w:pStyle w:val="aa"/>
              <w:rPr>
                <w:b w:val="0"/>
                <w:bCs w:val="0"/>
              </w:rPr>
            </w:pPr>
            <w:r w:rsidRPr="00240F2C">
              <w:rPr>
                <w:sz w:val="16"/>
                <w:szCs w:val="16"/>
                <w:lang w:eastAsia="zh-TW"/>
              </w:rPr>
              <w:t>(One RRCReconfiguration message (</w:t>
            </w:r>
            <w:r w:rsidRPr="00240F2C">
              <w:rPr>
                <w:i/>
                <w:iCs/>
                <w:sz w:val="16"/>
                <w:szCs w:val="16"/>
                <w:lang w:eastAsia="zh-TW"/>
              </w:rPr>
              <w:t>or FFS RRCReconfiguration IEs</w:t>
            </w:r>
            <w:r w:rsidRPr="00240F2C">
              <w:rPr>
                <w:sz w:val="16"/>
                <w:szCs w:val="16"/>
                <w:lang w:eastAsia="zh-TW"/>
              </w:rPr>
              <w:t>) for each candidate target configuration)</w:t>
            </w:r>
          </w:p>
        </w:tc>
        <w:tc>
          <w:tcPr>
            <w:tcW w:w="2458" w:type="dxa"/>
            <w:shd w:val="clear" w:color="auto" w:fill="auto"/>
          </w:tcPr>
          <w:p w:rsidR="002F0656" w:rsidRDefault="002F0656" w:rsidP="002F0656">
            <w:pPr>
              <w:pStyle w:val="aa"/>
              <w:numPr>
                <w:ilvl w:val="0"/>
                <w:numId w:val="3"/>
              </w:numPr>
              <w:ind w:left="171" w:hanging="1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Full flexibility</w:t>
            </w:r>
          </w:p>
          <w:p w:rsidR="002F0656" w:rsidRDefault="002F0656" w:rsidP="002F0656">
            <w:pPr>
              <w:pStyle w:val="aa"/>
              <w:numPr>
                <w:ilvl w:val="0"/>
                <w:numId w:val="3"/>
              </w:numPr>
              <w:ind w:left="171" w:hanging="1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Support of all targeted scenarios</w:t>
            </w:r>
          </w:p>
          <w:p w:rsidR="002F0656" w:rsidRDefault="002F0656" w:rsidP="002F0656">
            <w:pPr>
              <w:pStyle w:val="aa"/>
              <w:numPr>
                <w:ilvl w:val="0"/>
                <w:numId w:val="3"/>
              </w:numPr>
              <w:ind w:left="171" w:hanging="1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Similarities with the existing CHO framework</w:t>
            </w:r>
          </w:p>
          <w:p w:rsidR="002F0656" w:rsidRDefault="002F0656" w:rsidP="002F0656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386" w:type="dxa"/>
            <w:shd w:val="clear" w:color="auto" w:fill="auto"/>
          </w:tcPr>
          <w:p w:rsidR="002F0656" w:rsidRDefault="002F0656" w:rsidP="002F0656">
            <w:pPr>
              <w:pStyle w:val="aa"/>
              <w:numPr>
                <w:ilvl w:val="0"/>
                <w:numId w:val="3"/>
              </w:numPr>
              <w:ind w:left="171" w:hanging="1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Since only intra-CU scenario is considered, there may be no need to provide all configurations and field within the </w:t>
            </w:r>
            <w:r w:rsidRPr="00F15BA0">
              <w:rPr>
                <w:i/>
                <w:iCs/>
              </w:rPr>
              <w:t>RRCReconfiguration</w:t>
            </w:r>
            <w:r>
              <w:t xml:space="preserve"> message.</w:t>
            </w:r>
          </w:p>
          <w:p w:rsidR="002F0656" w:rsidRDefault="002F0656" w:rsidP="002F0656">
            <w:pPr>
              <w:pStyle w:val="aa"/>
              <w:numPr>
                <w:ilvl w:val="0"/>
                <w:numId w:val="3"/>
              </w:numPr>
              <w:ind w:left="171" w:hanging="1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Existing RRC procedures may heavily impacted (specification efforts may not be minimal).</w:t>
            </w:r>
          </w:p>
          <w:p w:rsidR="002F0656" w:rsidRDefault="002F0656" w:rsidP="002F0656">
            <w:pPr>
              <w:pStyle w:val="aa"/>
              <w:numPr>
                <w:ilvl w:val="0"/>
                <w:numId w:val="3"/>
              </w:numPr>
              <w:ind w:left="171" w:hanging="1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Delta signalling may be needed (and needs to be discussed how to achieve it).</w:t>
            </w:r>
          </w:p>
          <w:p w:rsidR="002F0656" w:rsidRPr="002F0656" w:rsidRDefault="002F0656" w:rsidP="002F0656">
            <w:pPr>
              <w:pStyle w:val="aa"/>
              <w:numPr>
                <w:ilvl w:val="0"/>
                <w:numId w:val="3"/>
              </w:numPr>
              <w:ind w:left="171" w:hanging="1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Potentially longer latency due to the execution of some RRC procedures (e.g., radio bearers, security, L1/L2 processing).</w:t>
            </w:r>
          </w:p>
        </w:tc>
      </w:tr>
      <w:tr w:rsidR="002F0656" w:rsidRPr="003D6AAB" w:rsidTr="002F06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0" w:type="dxa"/>
            <w:shd w:val="clear" w:color="auto" w:fill="auto"/>
          </w:tcPr>
          <w:p w:rsidR="002F0656" w:rsidRDefault="002F0656" w:rsidP="002F0656">
            <w:pPr>
              <w:pStyle w:val="aa"/>
              <w:rPr>
                <w:b w:val="0"/>
                <w:bCs w:val="0"/>
                <w:lang w:eastAsia="zh-TW"/>
              </w:rPr>
            </w:pPr>
            <w:r>
              <w:rPr>
                <w:lang w:eastAsia="zh-TW"/>
              </w:rPr>
              <w:t>Model 2</w:t>
            </w:r>
          </w:p>
          <w:p w:rsidR="002F0656" w:rsidRDefault="002F0656" w:rsidP="002F0656">
            <w:pPr>
              <w:pStyle w:val="aa"/>
              <w:rPr>
                <w:b w:val="0"/>
                <w:bCs w:val="0"/>
              </w:rPr>
            </w:pPr>
            <w:r w:rsidRPr="00240F2C">
              <w:rPr>
                <w:sz w:val="16"/>
                <w:szCs w:val="16"/>
                <w:lang w:eastAsia="zh-TW"/>
              </w:rPr>
              <w:t>(One CellGroupConfig IE (</w:t>
            </w:r>
            <w:r w:rsidRPr="00240F2C">
              <w:rPr>
                <w:i/>
                <w:iCs/>
                <w:sz w:val="16"/>
                <w:szCs w:val="16"/>
                <w:lang w:eastAsia="zh-TW"/>
              </w:rPr>
              <w:t>FFS additional IEs</w:t>
            </w:r>
            <w:r w:rsidRPr="00240F2C">
              <w:rPr>
                <w:sz w:val="16"/>
                <w:szCs w:val="16"/>
                <w:lang w:eastAsia="zh-TW"/>
              </w:rPr>
              <w:t>) for each candidate target configuration)</w:t>
            </w:r>
          </w:p>
        </w:tc>
        <w:tc>
          <w:tcPr>
            <w:tcW w:w="2458" w:type="dxa"/>
            <w:shd w:val="clear" w:color="auto" w:fill="auto"/>
          </w:tcPr>
          <w:p w:rsidR="002F0656" w:rsidRDefault="002F0656" w:rsidP="002F0656">
            <w:pPr>
              <w:pStyle w:val="aa"/>
              <w:numPr>
                <w:ilvl w:val="0"/>
                <w:numId w:val="3"/>
              </w:numPr>
              <w:ind w:left="171" w:hanging="1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Support for all targeted scenarios</w:t>
            </w:r>
          </w:p>
          <w:p w:rsidR="002F0656" w:rsidRDefault="002F0656" w:rsidP="002F0656">
            <w:pPr>
              <w:pStyle w:val="aa"/>
              <w:numPr>
                <w:ilvl w:val="0"/>
                <w:numId w:val="3"/>
              </w:numPr>
              <w:ind w:left="171" w:hanging="1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Smaller signalling overhead compared to e.g., model 1.</w:t>
            </w:r>
          </w:p>
          <w:p w:rsidR="002F0656" w:rsidRDefault="002F0656" w:rsidP="002F0656">
            <w:pPr>
              <w:pStyle w:val="aa"/>
              <w:numPr>
                <w:ilvl w:val="0"/>
                <w:numId w:val="3"/>
              </w:numPr>
              <w:ind w:left="171" w:hanging="1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Potentially reduced interruption time due to less time spent by the UE to execute non-necessary RRC procedures.</w:t>
            </w:r>
          </w:p>
          <w:p w:rsidR="002F0656" w:rsidRDefault="002F0656" w:rsidP="002F0656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386" w:type="dxa"/>
            <w:shd w:val="clear" w:color="auto" w:fill="auto"/>
          </w:tcPr>
          <w:p w:rsidR="002F0656" w:rsidRDefault="002F0656" w:rsidP="002F0656">
            <w:pPr>
              <w:pStyle w:val="aa"/>
              <w:numPr>
                <w:ilvl w:val="0"/>
                <w:numId w:val="3"/>
              </w:numPr>
              <w:ind w:left="171" w:hanging="1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How to perform L2 reset needs to be clarified</w:t>
            </w:r>
          </w:p>
          <w:p w:rsidR="002F0656" w:rsidRDefault="002F0656" w:rsidP="002F0656">
            <w:pPr>
              <w:pStyle w:val="aa"/>
              <w:numPr>
                <w:ilvl w:val="0"/>
                <w:numId w:val="3"/>
              </w:numPr>
              <w:ind w:left="171" w:hanging="1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 new procedure for L1/L2 mobility may be needed (but some companies do not consider this necessarily a con).</w:t>
            </w:r>
          </w:p>
          <w:p w:rsidR="002F0656" w:rsidRDefault="002F0656" w:rsidP="002F0656">
            <w:pPr>
              <w:pStyle w:val="aa"/>
              <w:numPr>
                <w:ilvl w:val="0"/>
                <w:numId w:val="3"/>
              </w:numPr>
              <w:ind w:left="171" w:hanging="1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One CellGroupConfig for each L1/L2 mobility target configuration</w:t>
            </w:r>
          </w:p>
          <w:p w:rsidR="002F0656" w:rsidRDefault="002F0656" w:rsidP="002F0656">
            <w:pPr>
              <w:pStyle w:val="aa"/>
              <w:numPr>
                <w:ilvl w:val="0"/>
                <w:numId w:val="3"/>
              </w:numPr>
              <w:ind w:left="171" w:hanging="1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Configuration outside the CellGroupConfig may require a subsequent RRCReconfiguration message after the switch has happened.</w:t>
            </w:r>
          </w:p>
          <w:p w:rsidR="002F0656" w:rsidRPr="002F0656" w:rsidRDefault="002F0656" w:rsidP="002F0656">
            <w:pPr>
              <w:pStyle w:val="aa"/>
              <w:numPr>
                <w:ilvl w:val="0"/>
                <w:numId w:val="3"/>
              </w:numPr>
              <w:ind w:left="171" w:hanging="1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Delta signalling may be needed (and needs to be discussed how to achieve it).</w:t>
            </w:r>
          </w:p>
        </w:tc>
      </w:tr>
      <w:tr w:rsidR="002F0656" w:rsidRPr="003D6AAB" w:rsidTr="002F06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0" w:type="dxa"/>
            <w:shd w:val="clear" w:color="auto" w:fill="auto"/>
          </w:tcPr>
          <w:p w:rsidR="002F0656" w:rsidRDefault="002F0656" w:rsidP="002F0656">
            <w:pPr>
              <w:pStyle w:val="aa"/>
              <w:rPr>
                <w:b w:val="0"/>
                <w:bCs w:val="0"/>
                <w:lang w:eastAsia="zh-TW"/>
              </w:rPr>
            </w:pPr>
            <w:r>
              <w:rPr>
                <w:lang w:eastAsia="zh-TW"/>
              </w:rPr>
              <w:lastRenderedPageBreak/>
              <w:t>Model 3</w:t>
            </w:r>
          </w:p>
          <w:p w:rsidR="002F0656" w:rsidRPr="00240F2C" w:rsidRDefault="002F0656" w:rsidP="002F0656">
            <w:pPr>
              <w:pStyle w:val="aa"/>
            </w:pPr>
            <w:r w:rsidRPr="00240F2C">
              <w:rPr>
                <w:sz w:val="16"/>
                <w:szCs w:val="16"/>
              </w:rPr>
              <w:t>(one SpCellConfig IE (and eventually SCellConfig IE) for each candidate target configuration)</w:t>
            </w:r>
          </w:p>
        </w:tc>
        <w:tc>
          <w:tcPr>
            <w:tcW w:w="2458" w:type="dxa"/>
            <w:shd w:val="clear" w:color="auto" w:fill="auto"/>
          </w:tcPr>
          <w:p w:rsidR="002F0656" w:rsidRDefault="002F0656" w:rsidP="002F0656">
            <w:pPr>
              <w:pStyle w:val="aa"/>
              <w:numPr>
                <w:ilvl w:val="0"/>
                <w:numId w:val="3"/>
              </w:numPr>
              <w:ind w:left="171" w:hanging="1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smallest signalling overhead compared to the other models</w:t>
            </w:r>
          </w:p>
        </w:tc>
        <w:tc>
          <w:tcPr>
            <w:tcW w:w="5386" w:type="dxa"/>
            <w:shd w:val="clear" w:color="auto" w:fill="auto"/>
          </w:tcPr>
          <w:p w:rsidR="002F0656" w:rsidRDefault="002F0656" w:rsidP="002F0656">
            <w:pPr>
              <w:pStyle w:val="aa"/>
              <w:numPr>
                <w:ilvl w:val="0"/>
                <w:numId w:val="3"/>
              </w:numPr>
              <w:ind w:left="171" w:hanging="1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Target scenarios not fully supported (i.e., no support for the inter-DU case).</w:t>
            </w:r>
          </w:p>
          <w:p w:rsidR="002F0656" w:rsidRDefault="002F0656" w:rsidP="002F0656">
            <w:pPr>
              <w:pStyle w:val="aa"/>
              <w:numPr>
                <w:ilvl w:val="0"/>
                <w:numId w:val="3"/>
              </w:numPr>
              <w:ind w:left="171" w:hanging="1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How to perform L2 reset needs to be clarified</w:t>
            </w:r>
          </w:p>
          <w:p w:rsidR="002F0656" w:rsidRDefault="002F0656" w:rsidP="002F0656">
            <w:pPr>
              <w:pStyle w:val="aa"/>
              <w:numPr>
                <w:ilvl w:val="0"/>
                <w:numId w:val="3"/>
              </w:numPr>
              <w:ind w:left="171" w:hanging="1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Little flexibility compared to the other models</w:t>
            </w:r>
          </w:p>
          <w:p w:rsidR="002F0656" w:rsidRPr="002F0656" w:rsidRDefault="002F0656" w:rsidP="002F0656">
            <w:pPr>
              <w:pStyle w:val="aa"/>
              <w:numPr>
                <w:ilvl w:val="0"/>
                <w:numId w:val="3"/>
              </w:numPr>
              <w:ind w:left="171" w:hanging="1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Delta signalling may be needed (and needs to be discussed how to achieve it)</w:t>
            </w:r>
          </w:p>
        </w:tc>
      </w:tr>
    </w:tbl>
    <w:p w:rsidR="003D6AAB" w:rsidRDefault="003D6AAB" w:rsidP="003E16F6"/>
    <w:p w:rsidR="003D6AAB" w:rsidRPr="003E16F6" w:rsidRDefault="003D6AAB" w:rsidP="003E16F6"/>
    <w:sectPr w:rsidR="003D6AAB" w:rsidRPr="003E16F6" w:rsidSect="0045260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F87" w:rsidRDefault="00276F87" w:rsidP="005F4664">
      <w:r>
        <w:separator/>
      </w:r>
    </w:p>
  </w:endnote>
  <w:endnote w:type="continuationSeparator" w:id="0">
    <w:p w:rsidR="00276F87" w:rsidRDefault="00276F87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F87" w:rsidRDefault="00276F87" w:rsidP="005F4664">
      <w:r>
        <w:separator/>
      </w:r>
    </w:p>
  </w:footnote>
  <w:footnote w:type="continuationSeparator" w:id="0">
    <w:p w:rsidR="00276F87" w:rsidRDefault="00276F87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56FB0"/>
    <w:multiLevelType w:val="hybridMultilevel"/>
    <w:tmpl w:val="F2FAE87A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1F5081"/>
    <w:multiLevelType w:val="hybridMultilevel"/>
    <w:tmpl w:val="64080F58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B13"/>
    <w:rsid w:val="000547BB"/>
    <w:rsid w:val="00092943"/>
    <w:rsid w:val="00095C69"/>
    <w:rsid w:val="000A024E"/>
    <w:rsid w:val="000B4CB9"/>
    <w:rsid w:val="001310F8"/>
    <w:rsid w:val="001406B0"/>
    <w:rsid w:val="001500C8"/>
    <w:rsid w:val="001504D8"/>
    <w:rsid w:val="00154FF9"/>
    <w:rsid w:val="001A01B4"/>
    <w:rsid w:val="001C1521"/>
    <w:rsid w:val="001D098D"/>
    <w:rsid w:val="001D6661"/>
    <w:rsid w:val="001F14A1"/>
    <w:rsid w:val="001F58D0"/>
    <w:rsid w:val="00276F87"/>
    <w:rsid w:val="0028555E"/>
    <w:rsid w:val="002929F5"/>
    <w:rsid w:val="00294DBE"/>
    <w:rsid w:val="00297E8B"/>
    <w:rsid w:val="002A7063"/>
    <w:rsid w:val="002A7B1A"/>
    <w:rsid w:val="002C6876"/>
    <w:rsid w:val="002D37F5"/>
    <w:rsid w:val="002E4305"/>
    <w:rsid w:val="002F0656"/>
    <w:rsid w:val="002F4F90"/>
    <w:rsid w:val="002F6070"/>
    <w:rsid w:val="00391CBE"/>
    <w:rsid w:val="003A4FDB"/>
    <w:rsid w:val="003B48C2"/>
    <w:rsid w:val="003C391C"/>
    <w:rsid w:val="003D6AAB"/>
    <w:rsid w:val="003E16F6"/>
    <w:rsid w:val="003E2655"/>
    <w:rsid w:val="00407D22"/>
    <w:rsid w:val="00441F78"/>
    <w:rsid w:val="00456EC0"/>
    <w:rsid w:val="0046046D"/>
    <w:rsid w:val="004616CF"/>
    <w:rsid w:val="004623F9"/>
    <w:rsid w:val="00484FE6"/>
    <w:rsid w:val="00485574"/>
    <w:rsid w:val="004C55F8"/>
    <w:rsid w:val="004D0B78"/>
    <w:rsid w:val="004F0F43"/>
    <w:rsid w:val="004F6BB1"/>
    <w:rsid w:val="0050025E"/>
    <w:rsid w:val="00541E23"/>
    <w:rsid w:val="0055227E"/>
    <w:rsid w:val="00596E11"/>
    <w:rsid w:val="005C1D0E"/>
    <w:rsid w:val="005F4664"/>
    <w:rsid w:val="006010B7"/>
    <w:rsid w:val="00620698"/>
    <w:rsid w:val="006736E7"/>
    <w:rsid w:val="00692492"/>
    <w:rsid w:val="00694633"/>
    <w:rsid w:val="00697F60"/>
    <w:rsid w:val="006A46BF"/>
    <w:rsid w:val="006B2E48"/>
    <w:rsid w:val="006C1232"/>
    <w:rsid w:val="006D4087"/>
    <w:rsid w:val="006F1C23"/>
    <w:rsid w:val="006F756A"/>
    <w:rsid w:val="00717247"/>
    <w:rsid w:val="00730B50"/>
    <w:rsid w:val="0073507F"/>
    <w:rsid w:val="00741C90"/>
    <w:rsid w:val="0075489D"/>
    <w:rsid w:val="00790ECC"/>
    <w:rsid w:val="007B7266"/>
    <w:rsid w:val="007C0139"/>
    <w:rsid w:val="007C63F1"/>
    <w:rsid w:val="007E0CBA"/>
    <w:rsid w:val="007E66B7"/>
    <w:rsid w:val="00824871"/>
    <w:rsid w:val="00826C4F"/>
    <w:rsid w:val="00842E76"/>
    <w:rsid w:val="00865F41"/>
    <w:rsid w:val="00870A27"/>
    <w:rsid w:val="0087353C"/>
    <w:rsid w:val="008A3BD4"/>
    <w:rsid w:val="008A53A6"/>
    <w:rsid w:val="008D6CA0"/>
    <w:rsid w:val="008D7675"/>
    <w:rsid w:val="0092072D"/>
    <w:rsid w:val="00935981"/>
    <w:rsid w:val="00954C84"/>
    <w:rsid w:val="009668AF"/>
    <w:rsid w:val="009A406E"/>
    <w:rsid w:val="009B37E5"/>
    <w:rsid w:val="009F5F08"/>
    <w:rsid w:val="00A005AB"/>
    <w:rsid w:val="00A13A4F"/>
    <w:rsid w:val="00AA2B16"/>
    <w:rsid w:val="00AD4D73"/>
    <w:rsid w:val="00AF0965"/>
    <w:rsid w:val="00B26B13"/>
    <w:rsid w:val="00B50906"/>
    <w:rsid w:val="00B609F2"/>
    <w:rsid w:val="00B900F7"/>
    <w:rsid w:val="00B91901"/>
    <w:rsid w:val="00B9663F"/>
    <w:rsid w:val="00B9710E"/>
    <w:rsid w:val="00BB4DCE"/>
    <w:rsid w:val="00BF06BC"/>
    <w:rsid w:val="00C0443E"/>
    <w:rsid w:val="00C0670F"/>
    <w:rsid w:val="00C41945"/>
    <w:rsid w:val="00C42AF2"/>
    <w:rsid w:val="00C47131"/>
    <w:rsid w:val="00CB5FC3"/>
    <w:rsid w:val="00CD73A6"/>
    <w:rsid w:val="00CE19B3"/>
    <w:rsid w:val="00D13734"/>
    <w:rsid w:val="00D723C1"/>
    <w:rsid w:val="00D80CE3"/>
    <w:rsid w:val="00DB16C2"/>
    <w:rsid w:val="00DB4C82"/>
    <w:rsid w:val="00DB5F8E"/>
    <w:rsid w:val="00E0605E"/>
    <w:rsid w:val="00E32A9C"/>
    <w:rsid w:val="00E4609E"/>
    <w:rsid w:val="00E71478"/>
    <w:rsid w:val="00E864B6"/>
    <w:rsid w:val="00E91ADE"/>
    <w:rsid w:val="00EA2016"/>
    <w:rsid w:val="00EB0333"/>
    <w:rsid w:val="00ED2509"/>
    <w:rsid w:val="00EF1D5E"/>
    <w:rsid w:val="00F83DC7"/>
    <w:rsid w:val="00F903B3"/>
    <w:rsid w:val="00FA3970"/>
    <w:rsid w:val="00FC1FF4"/>
    <w:rsid w:val="00FF2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F4664"/>
    <w:rPr>
      <w:lang w:val="en-GB"/>
    </w:rPr>
  </w:style>
  <w:style w:type="paragraph" w:styleId="a5">
    <w:name w:val="footer"/>
    <w:basedOn w:val="a"/>
    <w:link w:val="a6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F4664"/>
    <w:rPr>
      <w:lang w:val="en-GB"/>
    </w:rPr>
  </w:style>
  <w:style w:type="character" w:styleId="a7">
    <w:name w:val="Hyperlink"/>
    <w:basedOn w:val="a0"/>
    <w:uiPriority w:val="99"/>
    <w:unhideWhenUsed/>
    <w:rsid w:val="004F6BB1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3B4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3B48C2"/>
    <w:pPr>
      <w:widowControl/>
      <w:numPr>
        <w:numId w:val="1"/>
      </w:numPr>
      <w:spacing w:before="60"/>
      <w:jc w:val="left"/>
    </w:pPr>
    <w:rPr>
      <w:rFonts w:ascii="Arial" w:eastAsia="ＭＳ 明朝" w:hAnsi="Arial" w:cs="Times New Roman"/>
      <w:b/>
      <w:kern w:val="0"/>
      <w:sz w:val="20"/>
      <w:szCs w:val="24"/>
      <w:lang w:eastAsia="en-GB"/>
    </w:rPr>
  </w:style>
  <w:style w:type="paragraph" w:styleId="a9">
    <w:name w:val="List Paragraph"/>
    <w:basedOn w:val="a"/>
    <w:uiPriority w:val="34"/>
    <w:qFormat/>
    <w:rsid w:val="0087353C"/>
    <w:pPr>
      <w:ind w:leftChars="400" w:left="840"/>
    </w:pPr>
  </w:style>
  <w:style w:type="table" w:customStyle="1" w:styleId="GridTable4-Accent11">
    <w:name w:val="Grid Table 4 - Accent 11"/>
    <w:basedOn w:val="a1"/>
    <w:uiPriority w:val="49"/>
    <w:qFormat/>
    <w:rsid w:val="003D6AAB"/>
    <w:pPr>
      <w:spacing w:after="160" w:line="259" w:lineRule="auto"/>
      <w:jc w:val="both"/>
    </w:pPr>
    <w:rPr>
      <w:rFonts w:ascii="CG Times (WN)" w:eastAsia="PMingLiU" w:hAnsi="CG Times (WN)" w:cs="Times New Roman"/>
      <w:kern w:val="0"/>
      <w:sz w:val="20"/>
      <w:szCs w:val="20"/>
      <w:lang w:eastAsia="ko-KR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styleId="aa">
    <w:name w:val="Body Text"/>
    <w:basedOn w:val="a"/>
    <w:link w:val="ab"/>
    <w:rsid w:val="002F0656"/>
    <w:pPr>
      <w:widowControl/>
      <w:overflowPunct w:val="0"/>
      <w:autoSpaceDE w:val="0"/>
      <w:autoSpaceDN w:val="0"/>
      <w:adjustRightInd w:val="0"/>
      <w:spacing w:after="120" w:line="259" w:lineRule="auto"/>
      <w:textAlignment w:val="baseline"/>
    </w:pPr>
    <w:rPr>
      <w:rFonts w:ascii="Arial" w:eastAsia="PMingLiU" w:hAnsi="Arial" w:cs="Times New Roman"/>
      <w:kern w:val="0"/>
      <w:sz w:val="20"/>
      <w:szCs w:val="20"/>
      <w:lang w:eastAsia="zh-CN"/>
    </w:rPr>
  </w:style>
  <w:style w:type="character" w:customStyle="1" w:styleId="ab">
    <w:name w:val="本文 (文字)"/>
    <w:basedOn w:val="a0"/>
    <w:link w:val="aa"/>
    <w:rsid w:val="002F0656"/>
    <w:rPr>
      <w:rFonts w:ascii="Arial" w:eastAsia="PMingLiU" w:hAnsi="Arial" w:cs="Times New Roman"/>
      <w:kern w:val="0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3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110</cp:revision>
  <dcterms:created xsi:type="dcterms:W3CDTF">2019-04-30T06:30:00Z</dcterms:created>
  <dcterms:modified xsi:type="dcterms:W3CDTF">2022-09-30T07:00:00Z</dcterms:modified>
</cp:coreProperties>
</file>